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08BE" w14:textId="4B6E0147" w:rsidR="000F355B" w:rsidRPr="000F256C" w:rsidRDefault="00000000">
      <w:pPr>
        <w:spacing w:after="40"/>
        <w:rPr>
          <w:rFonts w:ascii="Aptos Display" w:hAnsi="Aptos Display"/>
          <w:sz w:val="44"/>
          <w:szCs w:val="44"/>
        </w:rPr>
      </w:pPr>
      <w:r w:rsidRPr="000F256C">
        <w:rPr>
          <w:rFonts w:ascii="Aptos Display" w:eastAsia="Georgia" w:hAnsi="Aptos Display" w:cs="Georgia"/>
          <w:b/>
          <w:bCs/>
          <w:color w:val="1F1F1F"/>
          <w:spacing w:val="10"/>
          <w:sz w:val="44"/>
          <w:szCs w:val="44"/>
        </w:rPr>
        <w:t>BRIGITTE PERREAULT</w:t>
      </w:r>
    </w:p>
    <w:p w14:paraId="5B2208BF" w14:textId="77777777" w:rsidR="000F355B" w:rsidRPr="000F256C" w:rsidRDefault="00000000">
      <w:pPr>
        <w:spacing w:after="80"/>
        <w:rPr>
          <w:rFonts w:asciiTheme="majorHAnsi" w:hAnsiTheme="majorHAnsi"/>
          <w:sz w:val="24"/>
          <w:szCs w:val="24"/>
        </w:rPr>
      </w:pPr>
      <w:r w:rsidRPr="000F256C">
        <w:rPr>
          <w:rFonts w:asciiTheme="majorHAnsi" w:eastAsia="Georgia" w:hAnsiTheme="majorHAnsi" w:cs="Georgia"/>
          <w:b/>
          <w:bCs/>
          <w:color w:val="8C6D1F"/>
          <w:sz w:val="24"/>
          <w:szCs w:val="24"/>
        </w:rPr>
        <w:t>Business Growth and Brand Strategy Consultant</w:t>
      </w:r>
    </w:p>
    <w:p w14:paraId="5B2208C0" w14:textId="77777777" w:rsidR="000F355B" w:rsidRDefault="00000000">
      <w:pPr>
        <w:spacing w:after="100"/>
      </w:pPr>
      <w:r>
        <w:rPr>
          <w:rFonts w:ascii="Calibri" w:eastAsia="Calibri" w:hAnsi="Calibri" w:cs="Calibri"/>
          <w:i/>
          <w:iCs/>
          <w:color w:val="555555"/>
          <w:sz w:val="19"/>
          <w:szCs w:val="19"/>
        </w:rPr>
        <w:t>Business Launches  ·  Creative Direction and Design  ·  Digital Platforms  ·  Sales Enablement</w:t>
      </w:r>
    </w:p>
    <w:p w14:paraId="5B2208C1" w14:textId="77777777" w:rsidR="000F355B" w:rsidRDefault="00000000">
      <w:pPr>
        <w:pBdr>
          <w:bottom w:val="single" w:sz="10" w:space="8" w:color="C9A227"/>
        </w:pBdr>
        <w:spacing w:after="200"/>
      </w:pPr>
      <w:r>
        <w:rPr>
          <w:rFonts w:ascii="Calibri" w:eastAsia="Calibri" w:hAnsi="Calibri" w:cs="Calibri"/>
          <w:color w:val="333333"/>
          <w:sz w:val="18"/>
          <w:szCs w:val="18"/>
        </w:rPr>
        <w:t xml:space="preserve">Los Angeles, California   |   310.920.4810   |   </w:t>
      </w:r>
      <w:proofErr w:type="spellStart"/>
      <w:r>
        <w:rPr>
          <w:rFonts w:ascii="Calibri" w:eastAsia="Calibri" w:hAnsi="Calibri" w:cs="Calibri"/>
          <w:color w:val="333333"/>
          <w:sz w:val="18"/>
          <w:szCs w:val="18"/>
        </w:rPr>
        <w:t>bp@ignyte.world</w:t>
      </w:r>
      <w:proofErr w:type="spellEnd"/>
      <w:r>
        <w:rPr>
          <w:rFonts w:ascii="Calibri" w:eastAsia="Calibri" w:hAnsi="Calibri" w:cs="Calibri"/>
          <w:color w:val="333333"/>
          <w:sz w:val="18"/>
          <w:szCs w:val="18"/>
        </w:rPr>
        <w:t xml:space="preserve">   |   linkedin.com/in/</w:t>
      </w:r>
      <w:proofErr w:type="spellStart"/>
      <w:r>
        <w:rPr>
          <w:rFonts w:ascii="Calibri" w:eastAsia="Calibri" w:hAnsi="Calibri" w:cs="Calibri"/>
          <w:color w:val="333333"/>
          <w:sz w:val="18"/>
          <w:szCs w:val="18"/>
        </w:rPr>
        <w:t>brigitteperreault</w:t>
      </w:r>
      <w:proofErr w:type="spellEnd"/>
    </w:p>
    <w:p w14:paraId="5B2208C2" w14:textId="5633D95B"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EXECUTIVE PROFILE</w:t>
      </w:r>
    </w:p>
    <w:p w14:paraId="5B2208C4" w14:textId="47731E92" w:rsidR="000F355B" w:rsidRPr="000F256C" w:rsidRDefault="00155B63">
      <w:pPr>
        <w:pBdr>
          <w:bottom w:val="single" w:sz="6" w:space="4" w:color="C9A227"/>
        </w:pBdr>
        <w:spacing w:before="260" w:after="100"/>
        <w:rPr>
          <w:rFonts w:ascii="Aptos Display" w:hAnsi="Aptos Display"/>
          <w:sz w:val="24"/>
          <w:szCs w:val="24"/>
        </w:rPr>
      </w:pPr>
      <w:r w:rsidRPr="00155B63">
        <w:rPr>
          <w:rFonts w:ascii="Calibri" w:eastAsia="Calibri" w:hAnsi="Calibri" w:cs="Calibri"/>
          <w:color w:val="333333"/>
        </w:rPr>
        <w:t>Business and brand consultant, creative director and visual designer with more than 20 years of experience turning ideas into businesses, brands, publications, digital platforms and revenue-generating programs. Combines executive strategy with hands-on design and implementation across luxury, hospitality, wellness technology, sustainability, media, education and social impact.</w:t>
      </w:r>
      <w:r>
        <w:rPr>
          <w:rFonts w:ascii="Calibri" w:eastAsia="Calibri" w:hAnsi="Calibri" w:cs="Calibri"/>
          <w:color w:val="333333"/>
        </w:rPr>
        <w:br/>
      </w:r>
      <w:r>
        <w:rPr>
          <w:rFonts w:ascii="Calibri" w:eastAsia="Calibri" w:hAnsi="Calibri" w:cs="Calibri"/>
          <w:color w:val="333333"/>
        </w:rPr>
        <w:br/>
      </w:r>
      <w:r w:rsidR="000F256C">
        <w:rPr>
          <w:rFonts w:ascii="Aptos Display" w:eastAsia="Georgia" w:hAnsi="Aptos Display" w:cs="Georgia"/>
          <w:b/>
          <w:bCs/>
          <w:color w:val="8C6D1F"/>
          <w:spacing w:val="12"/>
          <w:sz w:val="24"/>
          <w:szCs w:val="24"/>
        </w:rPr>
        <w:br/>
      </w:r>
      <w:r w:rsidR="000F256C" w:rsidRPr="000F256C">
        <w:rPr>
          <w:rFonts w:ascii="Aptos Display" w:eastAsia="Georgia" w:hAnsi="Aptos Display" w:cs="Georgia"/>
          <w:b/>
          <w:bCs/>
          <w:color w:val="8C6D1F"/>
          <w:spacing w:val="12"/>
          <w:sz w:val="24"/>
          <w:szCs w:val="24"/>
        </w:rPr>
        <w:t>CONSULTING EXPERTISE</w:t>
      </w:r>
    </w:p>
    <w:p w14:paraId="5B2208C5" w14:textId="77777777" w:rsidR="000F355B" w:rsidRDefault="00000000">
      <w:pPr>
        <w:spacing w:after="90" w:line="260" w:lineRule="auto"/>
      </w:pPr>
      <w:r>
        <w:rPr>
          <w:rFonts w:ascii="Calibri" w:eastAsia="Calibri" w:hAnsi="Calibri" w:cs="Calibri"/>
          <w:b/>
          <w:bCs/>
          <w:color w:val="1F1F1F"/>
        </w:rPr>
        <w:t xml:space="preserve">End-to-End Business Development  —  </w:t>
      </w:r>
      <w:r>
        <w:rPr>
          <w:rFonts w:ascii="Calibri" w:eastAsia="Calibri" w:hAnsi="Calibri" w:cs="Calibri"/>
          <w:color w:val="333333"/>
        </w:rPr>
        <w:t>Concept through launch: positioning, brand creation, commercial strategy, revenue development, websites, operational systems, sales infrastructure, outreach, partnerships, and market execution</w:t>
      </w:r>
    </w:p>
    <w:p w14:paraId="5B2208C6" w14:textId="77777777" w:rsidR="000F355B" w:rsidRDefault="00000000">
      <w:pPr>
        <w:spacing w:after="90" w:line="260" w:lineRule="auto"/>
      </w:pPr>
      <w:r>
        <w:rPr>
          <w:rFonts w:ascii="Calibri" w:eastAsia="Calibri" w:hAnsi="Calibri" w:cs="Calibri"/>
          <w:b/>
          <w:bCs/>
          <w:color w:val="1F1F1F"/>
        </w:rPr>
        <w:t xml:space="preserve">Creative Direction and Design  —  </w:t>
      </w:r>
      <w:r>
        <w:rPr>
          <w:rFonts w:ascii="Calibri" w:eastAsia="Calibri" w:hAnsi="Calibri" w:cs="Calibri"/>
          <w:color w:val="333333"/>
        </w:rPr>
        <w:t>Brand identity, graphic and visual design, web design, publications, media kits, pitch decks, advertising materials, and cohesive brand systems</w:t>
      </w:r>
    </w:p>
    <w:p w14:paraId="5B2208C7" w14:textId="779B769F" w:rsidR="000F355B" w:rsidRDefault="00000000">
      <w:pPr>
        <w:spacing w:after="90" w:line="260" w:lineRule="auto"/>
      </w:pPr>
      <w:r>
        <w:rPr>
          <w:rFonts w:ascii="Calibri" w:eastAsia="Calibri" w:hAnsi="Calibri" w:cs="Calibri"/>
          <w:b/>
          <w:bCs/>
          <w:color w:val="1F1F1F"/>
        </w:rPr>
        <w:t xml:space="preserve">Marketing </w:t>
      </w:r>
      <w:r w:rsidR="00133AC8">
        <w:rPr>
          <w:rFonts w:ascii="Calibri" w:eastAsia="Calibri" w:hAnsi="Calibri" w:cs="Calibri"/>
          <w:b/>
          <w:bCs/>
          <w:color w:val="1F1F1F"/>
        </w:rPr>
        <w:t>and</w:t>
      </w:r>
      <w:r w:rsidRPr="00133AC8">
        <w:rPr>
          <w:rFonts w:ascii="Calibri" w:eastAsia="Calibri" w:hAnsi="Calibri" w:cs="Calibri"/>
          <w:b/>
          <w:bCs/>
          <w:color w:val="1F1F1F"/>
        </w:rPr>
        <w:t xml:space="preserve"> </w:t>
      </w:r>
      <w:r w:rsidRPr="00133AC8">
        <w:rPr>
          <w:rFonts w:ascii="Calibri" w:eastAsia="Calibri" w:hAnsi="Calibri" w:cs="Calibri"/>
          <w:b/>
          <w:bCs/>
          <w:color w:val="333333"/>
        </w:rPr>
        <w:t xml:space="preserve">Sales </w:t>
      </w:r>
      <w:r>
        <w:rPr>
          <w:rFonts w:ascii="Calibri" w:eastAsia="Calibri" w:hAnsi="Calibri" w:cs="Calibri"/>
          <w:color w:val="333333"/>
        </w:rPr>
        <w:t>enablement, media kits, landing pages, flipbooks, outreach campaigns, representative support, telephone pitches, and lead tracking</w:t>
      </w:r>
    </w:p>
    <w:p w14:paraId="5B2208C8" w14:textId="77777777" w:rsidR="000F355B" w:rsidRDefault="00000000">
      <w:pPr>
        <w:spacing w:after="90" w:line="260" w:lineRule="auto"/>
      </w:pPr>
      <w:r>
        <w:rPr>
          <w:rFonts w:ascii="Calibri" w:eastAsia="Calibri" w:hAnsi="Calibri" w:cs="Calibri"/>
          <w:b/>
          <w:bCs/>
          <w:color w:val="1F1F1F"/>
        </w:rPr>
        <w:t xml:space="preserve">Digital Systems  —  </w:t>
      </w:r>
      <w:r>
        <w:rPr>
          <w:rFonts w:ascii="Calibri" w:eastAsia="Calibri" w:hAnsi="Calibri" w:cs="Calibri"/>
          <w:color w:val="333333"/>
        </w:rPr>
        <w:t>Website strategy, SEO, GEO, AEO, directories, forms, payment workflows, dynamic and trackable QR code campaigns, CRM workflow testing and functional evaluation, AI agents, and email automation</w:t>
      </w:r>
    </w:p>
    <w:p w14:paraId="5B2208C9" w14:textId="1E266CB9"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SELECTED PROFESSIONAL EXPERIENCE</w:t>
      </w:r>
    </w:p>
    <w:p w14:paraId="5B2208CA" w14:textId="77777777" w:rsidR="000F355B" w:rsidRDefault="00000000">
      <w:pPr>
        <w:spacing w:before="160" w:after="20"/>
      </w:pPr>
      <w:proofErr w:type="spellStart"/>
      <w:r w:rsidRPr="00175896">
        <w:rPr>
          <w:rFonts w:ascii="Aptos Display" w:eastAsia="Georgia" w:hAnsi="Aptos Display" w:cs="Georgia"/>
          <w:b/>
          <w:bCs/>
          <w:color w:val="1F1F1F"/>
          <w:sz w:val="21"/>
          <w:szCs w:val="21"/>
        </w:rPr>
        <w:t>Ignyte</w:t>
      </w:r>
      <w:proofErr w:type="spellEnd"/>
      <w:r w:rsidRPr="00175896">
        <w:rPr>
          <w:rFonts w:ascii="Aptos Display" w:eastAsia="Georgia" w:hAnsi="Aptos Display" w:cs="Georgia"/>
          <w:b/>
          <w:bCs/>
          <w:color w:val="1F1F1F"/>
          <w:sz w:val="21"/>
          <w:szCs w:val="21"/>
        </w:rPr>
        <w:t xml:space="preserve"> Transformational Media</w:t>
      </w:r>
      <w:r>
        <w:rPr>
          <w:rFonts w:ascii="Georgia" w:eastAsia="Georgia" w:hAnsi="Georgia" w:cs="Georgia"/>
          <w:color w:val="1F1F1F"/>
          <w:sz w:val="21"/>
          <w:szCs w:val="21"/>
        </w:rPr>
        <w:t xml:space="preserve">  |  Founder and CEO</w:t>
      </w:r>
    </w:p>
    <w:p w14:paraId="5B2208CB" w14:textId="77777777" w:rsidR="000F355B" w:rsidRDefault="00000000">
      <w:pPr>
        <w:tabs>
          <w:tab w:val="right" w:pos="10080"/>
        </w:tabs>
        <w:spacing w:after="90"/>
      </w:pPr>
      <w:r>
        <w:rPr>
          <w:rFonts w:ascii="Calibri" w:eastAsia="Calibri" w:hAnsi="Calibri" w:cs="Calibri"/>
          <w:i/>
          <w:iCs/>
          <w:color w:val="777777"/>
          <w:sz w:val="19"/>
          <w:szCs w:val="19"/>
        </w:rPr>
        <w:t>Los Angeles, California</w:t>
      </w:r>
      <w:r>
        <w:rPr>
          <w:rFonts w:ascii="Calibri" w:eastAsia="Calibri" w:hAnsi="Calibri" w:cs="Calibri"/>
          <w:b/>
          <w:bCs/>
          <w:color w:val="8C6D1F"/>
          <w:sz w:val="19"/>
          <w:szCs w:val="19"/>
        </w:rPr>
        <w:tab/>
        <w:t>2011 – Present</w:t>
      </w:r>
    </w:p>
    <w:p w14:paraId="5B2208CC" w14:textId="77777777" w:rsidR="000F355B" w:rsidRDefault="00000000">
      <w:pPr>
        <w:pStyle w:val="ListParagraph"/>
        <w:numPr>
          <w:ilvl w:val="0"/>
          <w:numId w:val="2"/>
        </w:numPr>
        <w:spacing w:after="60"/>
      </w:pPr>
      <w:r>
        <w:rPr>
          <w:rFonts w:ascii="Calibri" w:eastAsia="Calibri" w:hAnsi="Calibri" w:cs="Calibri"/>
          <w:color w:val="333333"/>
        </w:rPr>
        <w:t>Lead an independent, women-owned media, design, publishing, and business development company providing creative direction, graphic and visual design, websites, publications, partnership programs, and commercial launch systems.</w:t>
      </w:r>
    </w:p>
    <w:p w14:paraId="5B2208CD" w14:textId="77777777" w:rsidR="000F355B" w:rsidRDefault="00000000">
      <w:pPr>
        <w:pStyle w:val="ListParagraph"/>
        <w:numPr>
          <w:ilvl w:val="0"/>
          <w:numId w:val="2"/>
        </w:numPr>
        <w:spacing w:after="60"/>
      </w:pPr>
      <w:r>
        <w:rPr>
          <w:rFonts w:ascii="Calibri" w:eastAsia="Calibri" w:hAnsi="Calibri" w:cs="Calibri"/>
          <w:color w:val="333333"/>
        </w:rPr>
        <w:t xml:space="preserve">Founded and published </w:t>
      </w:r>
      <w:proofErr w:type="spellStart"/>
      <w:r>
        <w:rPr>
          <w:rFonts w:ascii="Calibri" w:eastAsia="Calibri" w:hAnsi="Calibri" w:cs="Calibri"/>
          <w:color w:val="333333"/>
        </w:rPr>
        <w:t>Ignyte</w:t>
      </w:r>
      <w:proofErr w:type="spellEnd"/>
      <w:r>
        <w:rPr>
          <w:rFonts w:ascii="Calibri" w:eastAsia="Calibri" w:hAnsi="Calibri" w:cs="Calibri"/>
          <w:color w:val="333333"/>
        </w:rPr>
        <w:t xml:space="preserve"> Magazine for six years, building the independent digital publication to 300,000 subscribers across 62 countries in three years.</w:t>
      </w:r>
    </w:p>
    <w:p w14:paraId="5B2208CE" w14:textId="77777777" w:rsidR="000F355B" w:rsidRDefault="00000000">
      <w:pPr>
        <w:pStyle w:val="ListParagraph"/>
        <w:numPr>
          <w:ilvl w:val="0"/>
          <w:numId w:val="2"/>
        </w:numPr>
        <w:spacing w:after="60"/>
      </w:pPr>
      <w:r>
        <w:rPr>
          <w:rFonts w:ascii="Calibri" w:eastAsia="Calibri" w:hAnsi="Calibri" w:cs="Calibri"/>
          <w:color w:val="333333"/>
        </w:rPr>
        <w:t>Created The Global Lead, an impact media channel covering human rights, climate, education, conservation, women, youth, and social entrepreneurship; directed content, partnerships, contributors, interviews, and audience development.</w:t>
      </w:r>
    </w:p>
    <w:p w14:paraId="5B2208CF" w14:textId="77777777" w:rsidR="000F355B" w:rsidRDefault="00000000">
      <w:pPr>
        <w:pStyle w:val="ListParagraph"/>
        <w:numPr>
          <w:ilvl w:val="0"/>
          <w:numId w:val="2"/>
        </w:numPr>
        <w:spacing w:after="60"/>
      </w:pPr>
      <w:r>
        <w:rPr>
          <w:rFonts w:ascii="Calibri" w:eastAsia="Calibri" w:hAnsi="Calibri" w:cs="Calibri"/>
          <w:color w:val="333333"/>
        </w:rPr>
        <w:t>Developed publications, guides, presentations, media kits, websites, digital content hubs, regional and global distribution programs, and cross-promotional partnerships with international organizations.</w:t>
      </w:r>
    </w:p>
    <w:p w14:paraId="5B2208D0" w14:textId="77777777" w:rsidR="000F355B" w:rsidRDefault="00000000">
      <w:pPr>
        <w:spacing w:before="160" w:after="20"/>
      </w:pPr>
      <w:r w:rsidRPr="00175896">
        <w:rPr>
          <w:rFonts w:asciiTheme="minorHAnsi" w:eastAsia="Georgia" w:hAnsiTheme="minorHAnsi" w:cs="Georgia"/>
          <w:b/>
          <w:bCs/>
          <w:color w:val="1F1F1F"/>
          <w:sz w:val="21"/>
          <w:szCs w:val="21"/>
        </w:rPr>
        <w:t>LUXÉA Los Angeles</w:t>
      </w:r>
      <w:r>
        <w:rPr>
          <w:rFonts w:ascii="Georgia" w:eastAsia="Georgia" w:hAnsi="Georgia" w:cs="Georgia"/>
          <w:color w:val="1F1F1F"/>
          <w:sz w:val="21"/>
          <w:szCs w:val="21"/>
        </w:rPr>
        <w:t xml:space="preserve">  |  Founder and Publisher</w:t>
      </w:r>
    </w:p>
    <w:p w14:paraId="5B2208D1" w14:textId="77777777" w:rsidR="000F355B" w:rsidRDefault="00000000">
      <w:pPr>
        <w:tabs>
          <w:tab w:val="right" w:pos="10080"/>
        </w:tabs>
        <w:spacing w:after="90"/>
      </w:pPr>
      <w:r>
        <w:rPr>
          <w:rFonts w:ascii="Calibri" w:eastAsia="Calibri" w:hAnsi="Calibri" w:cs="Calibri"/>
          <w:i/>
          <w:iCs/>
          <w:color w:val="777777"/>
          <w:sz w:val="19"/>
          <w:szCs w:val="19"/>
        </w:rPr>
        <w:t xml:space="preserve">A division of </w:t>
      </w:r>
      <w:proofErr w:type="spellStart"/>
      <w:r>
        <w:rPr>
          <w:rFonts w:ascii="Calibri" w:eastAsia="Calibri" w:hAnsi="Calibri" w:cs="Calibri"/>
          <w:i/>
          <w:iCs/>
          <w:color w:val="777777"/>
          <w:sz w:val="19"/>
          <w:szCs w:val="19"/>
        </w:rPr>
        <w:t>Ignyte</w:t>
      </w:r>
      <w:proofErr w:type="spellEnd"/>
      <w:r>
        <w:rPr>
          <w:rFonts w:ascii="Calibri" w:eastAsia="Calibri" w:hAnsi="Calibri" w:cs="Calibri"/>
          <w:i/>
          <w:iCs/>
          <w:color w:val="777777"/>
          <w:sz w:val="19"/>
          <w:szCs w:val="19"/>
        </w:rPr>
        <w:t xml:space="preserve"> Transformational Media</w:t>
      </w:r>
      <w:r>
        <w:rPr>
          <w:rFonts w:ascii="Calibri" w:eastAsia="Calibri" w:hAnsi="Calibri" w:cs="Calibri"/>
          <w:b/>
          <w:bCs/>
          <w:color w:val="8C6D1F"/>
          <w:sz w:val="19"/>
          <w:szCs w:val="19"/>
        </w:rPr>
        <w:tab/>
        <w:t>2026 – Present</w:t>
      </w:r>
    </w:p>
    <w:p w14:paraId="5B2208D2" w14:textId="77777777" w:rsidR="000F355B" w:rsidRDefault="00000000">
      <w:pPr>
        <w:pStyle w:val="ListParagraph"/>
        <w:numPr>
          <w:ilvl w:val="0"/>
          <w:numId w:val="2"/>
        </w:numPr>
        <w:spacing w:after="60"/>
      </w:pPr>
      <w:r>
        <w:rPr>
          <w:rFonts w:ascii="Calibri" w:eastAsia="Calibri" w:hAnsi="Calibri" w:cs="Calibri"/>
          <w:color w:val="333333"/>
        </w:rPr>
        <w:t>Conceived and developed a luxury Black Book, digital directory, and AI Concierge ecosystem for visitors and locals, with a 30,000-copy founding edition planned for Spring 2027.</w:t>
      </w:r>
    </w:p>
    <w:p w14:paraId="5B2208D3" w14:textId="15F73A6C" w:rsidR="000F355B" w:rsidRDefault="00000000">
      <w:pPr>
        <w:pStyle w:val="ListParagraph"/>
        <w:numPr>
          <w:ilvl w:val="0"/>
          <w:numId w:val="2"/>
        </w:numPr>
        <w:spacing w:after="60"/>
      </w:pPr>
      <w:r>
        <w:rPr>
          <w:rFonts w:ascii="Calibri" w:eastAsia="Calibri" w:hAnsi="Calibri" w:cs="Calibri"/>
          <w:color w:val="333333"/>
        </w:rPr>
        <w:t>Built the brand, website, commercial model, advertiser agreements, payment flow, media kit, sponsorship decks, outreach database, email campaign, dynamic and trackable QR code strategy and implementation, print specifications, and distribution partnerships.</w:t>
      </w:r>
      <w:r w:rsidR="000F256C">
        <w:rPr>
          <w:rFonts w:ascii="Calibri" w:eastAsia="Calibri" w:hAnsi="Calibri" w:cs="Calibri"/>
          <w:color w:val="333333"/>
        </w:rPr>
        <w:br/>
      </w:r>
      <w:r w:rsidR="000F256C">
        <w:rPr>
          <w:rFonts w:ascii="Calibri" w:eastAsia="Calibri" w:hAnsi="Calibri" w:cs="Calibri"/>
          <w:color w:val="333333"/>
        </w:rPr>
        <w:br/>
      </w:r>
      <w:r w:rsidR="000F256C">
        <w:rPr>
          <w:rFonts w:ascii="Calibri" w:eastAsia="Calibri" w:hAnsi="Calibri" w:cs="Calibri"/>
          <w:color w:val="333333"/>
        </w:rPr>
        <w:lastRenderedPageBreak/>
        <w:br/>
      </w:r>
      <w:r w:rsidR="000F256C">
        <w:rPr>
          <w:rFonts w:ascii="Calibri" w:eastAsia="Calibri" w:hAnsi="Calibri" w:cs="Calibri"/>
          <w:color w:val="333333"/>
        </w:rPr>
        <w:br/>
      </w:r>
    </w:p>
    <w:p w14:paraId="5B2208D4" w14:textId="77777777" w:rsidR="000F355B" w:rsidRDefault="00000000">
      <w:pPr>
        <w:spacing w:before="160" w:after="20"/>
      </w:pPr>
      <w:r w:rsidRPr="00175896">
        <w:rPr>
          <w:rFonts w:asciiTheme="minorHAnsi" w:eastAsia="Georgia" w:hAnsiTheme="minorHAnsi" w:cs="Georgia"/>
          <w:b/>
          <w:bCs/>
          <w:color w:val="1F1F1F"/>
          <w:sz w:val="21"/>
          <w:szCs w:val="21"/>
        </w:rPr>
        <w:t>Trifecta Light Technologies</w:t>
      </w:r>
      <w:r>
        <w:rPr>
          <w:rFonts w:ascii="Georgia" w:eastAsia="Georgia" w:hAnsi="Georgia" w:cs="Georgia"/>
          <w:color w:val="1F1F1F"/>
          <w:sz w:val="21"/>
          <w:szCs w:val="21"/>
        </w:rPr>
        <w:t xml:space="preserve">  |  Independent Marketing Director and Sales Consultant</w:t>
      </w:r>
    </w:p>
    <w:p w14:paraId="5B2208D5" w14:textId="77777777" w:rsidR="000F355B" w:rsidRDefault="00000000">
      <w:pPr>
        <w:tabs>
          <w:tab w:val="right" w:pos="10080"/>
        </w:tabs>
        <w:spacing w:after="90"/>
      </w:pPr>
      <w:r>
        <w:rPr>
          <w:rFonts w:ascii="Calibri" w:eastAsia="Calibri" w:hAnsi="Calibri" w:cs="Calibri"/>
          <w:b/>
          <w:bCs/>
          <w:color w:val="8C6D1F"/>
          <w:sz w:val="19"/>
          <w:szCs w:val="19"/>
        </w:rPr>
        <w:tab/>
        <w:t>Aug 2023 – Aug 2026</w:t>
      </w:r>
    </w:p>
    <w:p w14:paraId="5B2208D6" w14:textId="77777777" w:rsidR="000F355B" w:rsidRDefault="00000000">
      <w:pPr>
        <w:pStyle w:val="ListParagraph"/>
        <w:numPr>
          <w:ilvl w:val="0"/>
          <w:numId w:val="2"/>
        </w:numPr>
        <w:spacing w:after="60"/>
      </w:pPr>
      <w:r>
        <w:rPr>
          <w:rFonts w:ascii="Calibri" w:eastAsia="Calibri" w:hAnsi="Calibri" w:cs="Calibri"/>
          <w:color w:val="333333"/>
        </w:rPr>
        <w:t>Directed marketing strategy and sales enablement as an independent consultant; served as liaison for sales representatives, managed the social media, Google Ads, and Facebook Ads teams, and supported business development across consumer and professional markets.</w:t>
      </w:r>
    </w:p>
    <w:p w14:paraId="5B2208D7" w14:textId="77777777" w:rsidR="000F355B" w:rsidRDefault="00000000">
      <w:pPr>
        <w:pStyle w:val="ListParagraph"/>
        <w:numPr>
          <w:ilvl w:val="0"/>
          <w:numId w:val="2"/>
        </w:numPr>
        <w:spacing w:after="60"/>
      </w:pPr>
      <w:r>
        <w:rPr>
          <w:rFonts w:ascii="Calibri" w:eastAsia="Calibri" w:hAnsi="Calibri" w:cs="Calibri"/>
          <w:color w:val="333333"/>
        </w:rPr>
        <w:t>Created the website and representative sales system, including landing pages, flipbooks, brochures, decks, buyer guides, comparison materials, email campaigns, telephone pitches, webinars, training tools, and pilot presentations.</w:t>
      </w:r>
    </w:p>
    <w:p w14:paraId="5B2208D8" w14:textId="77777777" w:rsidR="000F355B" w:rsidRDefault="00000000">
      <w:pPr>
        <w:pStyle w:val="ListParagraph"/>
        <w:numPr>
          <w:ilvl w:val="0"/>
          <w:numId w:val="2"/>
        </w:numPr>
        <w:spacing w:after="60"/>
      </w:pPr>
      <w:r>
        <w:rPr>
          <w:rFonts w:ascii="Calibri" w:eastAsia="Calibri" w:hAnsi="Calibri" w:cs="Calibri"/>
          <w:color w:val="333333"/>
        </w:rPr>
        <w:t>Contributed to the testing and refinement of a custom-built CRM platform, providing functional feedback on workflows, usability, sales processes, and representative requirements.</w:t>
      </w:r>
    </w:p>
    <w:p w14:paraId="5B2208D9" w14:textId="1B73BD52"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ADDITIONAL LEADERSHIP AND ENTREPRENEURIAL EXPERIENCE</w:t>
      </w:r>
    </w:p>
    <w:p w14:paraId="5B2208DA" w14:textId="77777777" w:rsidR="000F355B" w:rsidRDefault="00000000">
      <w:pPr>
        <w:spacing w:before="160" w:after="20"/>
      </w:pPr>
      <w:r w:rsidRPr="00175896">
        <w:rPr>
          <w:rFonts w:asciiTheme="minorHAnsi" w:eastAsia="Georgia" w:hAnsiTheme="minorHAnsi" w:cs="Georgia"/>
          <w:b/>
          <w:bCs/>
          <w:color w:val="1F1F1F"/>
          <w:sz w:val="21"/>
          <w:szCs w:val="21"/>
        </w:rPr>
        <w:t>Green Glamour World</w:t>
      </w:r>
      <w:r>
        <w:rPr>
          <w:rFonts w:ascii="Georgia" w:eastAsia="Georgia" w:hAnsi="Georgia" w:cs="Georgia"/>
          <w:color w:val="1F1F1F"/>
          <w:sz w:val="21"/>
          <w:szCs w:val="21"/>
        </w:rPr>
        <w:t xml:space="preserve">  |  Founder and CEO</w:t>
      </w:r>
    </w:p>
    <w:p w14:paraId="5B2208DB" w14:textId="77777777" w:rsidR="000F355B" w:rsidRDefault="00000000">
      <w:pPr>
        <w:tabs>
          <w:tab w:val="right" w:pos="10080"/>
        </w:tabs>
        <w:spacing w:after="90"/>
      </w:pPr>
      <w:r>
        <w:rPr>
          <w:rFonts w:ascii="Calibri" w:eastAsia="Calibri" w:hAnsi="Calibri" w:cs="Calibri"/>
          <w:i/>
          <w:iCs/>
          <w:color w:val="777777"/>
          <w:sz w:val="19"/>
          <w:szCs w:val="19"/>
        </w:rPr>
        <w:t xml:space="preserve">A division of </w:t>
      </w:r>
      <w:proofErr w:type="spellStart"/>
      <w:r>
        <w:rPr>
          <w:rFonts w:ascii="Calibri" w:eastAsia="Calibri" w:hAnsi="Calibri" w:cs="Calibri"/>
          <w:i/>
          <w:iCs/>
          <w:color w:val="777777"/>
          <w:sz w:val="19"/>
          <w:szCs w:val="19"/>
        </w:rPr>
        <w:t>Ignyte</w:t>
      </w:r>
      <w:proofErr w:type="spellEnd"/>
      <w:r>
        <w:rPr>
          <w:rFonts w:ascii="Calibri" w:eastAsia="Calibri" w:hAnsi="Calibri" w:cs="Calibri"/>
          <w:i/>
          <w:iCs/>
          <w:color w:val="777777"/>
          <w:sz w:val="19"/>
          <w:szCs w:val="19"/>
        </w:rPr>
        <w:t xml:space="preserve"> Transformational Media</w:t>
      </w:r>
      <w:r>
        <w:rPr>
          <w:rFonts w:ascii="Calibri" w:eastAsia="Calibri" w:hAnsi="Calibri" w:cs="Calibri"/>
          <w:b/>
          <w:bCs/>
          <w:color w:val="8C6D1F"/>
          <w:sz w:val="19"/>
          <w:szCs w:val="19"/>
        </w:rPr>
        <w:tab/>
        <w:t>2024 – Present</w:t>
      </w:r>
    </w:p>
    <w:p w14:paraId="5B2208DC" w14:textId="77777777" w:rsidR="000F355B" w:rsidRDefault="00000000">
      <w:pPr>
        <w:pStyle w:val="ListParagraph"/>
        <w:numPr>
          <w:ilvl w:val="0"/>
          <w:numId w:val="2"/>
        </w:numPr>
        <w:spacing w:after="60"/>
      </w:pPr>
      <w:r>
        <w:rPr>
          <w:rFonts w:ascii="Calibri" w:eastAsia="Calibri" w:hAnsi="Calibri" w:cs="Calibri"/>
          <w:color w:val="333333"/>
        </w:rPr>
        <w:t>Created a global media and membership platform for ethical fashion, regenerative travel, bio-innovation, and responsible luxury; developed the brand, website, editorial structure, commercial programs, contributor network, and partnerships.</w:t>
      </w:r>
    </w:p>
    <w:p w14:paraId="5B2208DD" w14:textId="77777777" w:rsidR="000F355B" w:rsidRDefault="00000000">
      <w:pPr>
        <w:spacing w:before="160" w:after="20"/>
      </w:pPr>
      <w:r w:rsidRPr="00175896">
        <w:rPr>
          <w:rFonts w:asciiTheme="minorHAnsi" w:eastAsia="Georgia" w:hAnsiTheme="minorHAnsi" w:cs="Georgia"/>
          <w:b/>
          <w:bCs/>
          <w:color w:val="1F1F1F"/>
          <w:sz w:val="21"/>
          <w:szCs w:val="21"/>
        </w:rPr>
        <w:t>The Maven Co.</w:t>
      </w:r>
      <w:r>
        <w:rPr>
          <w:rFonts w:ascii="Georgia" w:eastAsia="Georgia" w:hAnsi="Georgia" w:cs="Georgia"/>
          <w:color w:val="1F1F1F"/>
          <w:sz w:val="21"/>
          <w:szCs w:val="21"/>
        </w:rPr>
        <w:t xml:space="preserve">  |  Founding Partner</w:t>
      </w:r>
    </w:p>
    <w:p w14:paraId="5B2208DE" w14:textId="77777777" w:rsidR="000F355B" w:rsidRDefault="00000000">
      <w:pPr>
        <w:tabs>
          <w:tab w:val="right" w:pos="10080"/>
        </w:tabs>
        <w:spacing w:after="90"/>
      </w:pPr>
      <w:r>
        <w:rPr>
          <w:rFonts w:ascii="Calibri" w:eastAsia="Calibri" w:hAnsi="Calibri" w:cs="Calibri"/>
          <w:b/>
          <w:bCs/>
          <w:color w:val="8C6D1F"/>
          <w:sz w:val="19"/>
          <w:szCs w:val="19"/>
        </w:rPr>
        <w:tab/>
        <w:t>2017 – 2019</w:t>
      </w:r>
    </w:p>
    <w:p w14:paraId="5B2208DF" w14:textId="77777777" w:rsidR="000F355B" w:rsidRDefault="00000000">
      <w:pPr>
        <w:pStyle w:val="ListParagraph"/>
        <w:numPr>
          <w:ilvl w:val="0"/>
          <w:numId w:val="2"/>
        </w:numPr>
        <w:spacing w:after="60"/>
      </w:pPr>
      <w:r>
        <w:rPr>
          <w:rFonts w:ascii="Calibri" w:eastAsia="Calibri" w:hAnsi="Calibri" w:cs="Calibri"/>
          <w:color w:val="333333"/>
        </w:rPr>
        <w:t>Built and led a vertical media platform focused on the environment, human rights, education, conservation, and related global issues. The company later merged with The Arena Group, publisher of Sports Illustrated and TheStreet.</w:t>
      </w:r>
    </w:p>
    <w:p w14:paraId="5B2208E0" w14:textId="77777777" w:rsidR="000F355B" w:rsidRDefault="00000000">
      <w:pPr>
        <w:spacing w:before="160" w:after="20"/>
      </w:pPr>
      <w:proofErr w:type="spellStart"/>
      <w:r w:rsidRPr="00175896">
        <w:rPr>
          <w:rFonts w:asciiTheme="minorHAnsi" w:eastAsia="Georgia" w:hAnsiTheme="minorHAnsi" w:cs="Georgia"/>
          <w:b/>
          <w:bCs/>
          <w:color w:val="1F1F1F"/>
          <w:sz w:val="21"/>
          <w:szCs w:val="21"/>
        </w:rPr>
        <w:t>Bavella</w:t>
      </w:r>
      <w:proofErr w:type="spellEnd"/>
      <w:r w:rsidRPr="00175896">
        <w:rPr>
          <w:rFonts w:asciiTheme="minorHAnsi" w:eastAsia="Georgia" w:hAnsiTheme="minorHAnsi" w:cs="Georgia"/>
          <w:b/>
          <w:bCs/>
          <w:color w:val="1F1F1F"/>
          <w:sz w:val="21"/>
          <w:szCs w:val="21"/>
        </w:rPr>
        <w:t xml:space="preserve"> Designs and Development</w:t>
      </w:r>
      <w:r>
        <w:rPr>
          <w:rFonts w:ascii="Georgia" w:eastAsia="Georgia" w:hAnsi="Georgia" w:cs="Georgia"/>
          <w:color w:val="1F1F1F"/>
          <w:sz w:val="21"/>
          <w:szCs w:val="21"/>
        </w:rPr>
        <w:t xml:space="preserve">  |  Owner and Web Consultant</w:t>
      </w:r>
    </w:p>
    <w:p w14:paraId="5B2208E1" w14:textId="77777777" w:rsidR="000F355B" w:rsidRDefault="00000000">
      <w:pPr>
        <w:tabs>
          <w:tab w:val="right" w:pos="10080"/>
        </w:tabs>
        <w:spacing w:after="90"/>
      </w:pPr>
      <w:r>
        <w:rPr>
          <w:rFonts w:ascii="Calibri" w:eastAsia="Calibri" w:hAnsi="Calibri" w:cs="Calibri"/>
          <w:b/>
          <w:bCs/>
          <w:color w:val="8C6D1F"/>
          <w:sz w:val="19"/>
          <w:szCs w:val="19"/>
        </w:rPr>
        <w:tab/>
        <w:t>1999 – 2010</w:t>
      </w:r>
    </w:p>
    <w:p w14:paraId="5B2208E2" w14:textId="77777777" w:rsidR="000F355B" w:rsidRDefault="00000000">
      <w:pPr>
        <w:pStyle w:val="ListParagraph"/>
        <w:numPr>
          <w:ilvl w:val="0"/>
          <w:numId w:val="2"/>
        </w:numPr>
        <w:spacing w:after="60"/>
      </w:pPr>
      <w:r>
        <w:rPr>
          <w:rFonts w:ascii="Calibri" w:eastAsia="Calibri" w:hAnsi="Calibri" w:cs="Calibri"/>
          <w:color w:val="333333"/>
        </w:rPr>
        <w:t>Provided B2B and B2C website strategy, design, configuration, hosting, merchant-account setup, and e-commerce implementation for business clients.</w:t>
      </w:r>
    </w:p>
    <w:p w14:paraId="5B2208E3" w14:textId="4232ADAF"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SELECTED DIGITAL PORTFOLIO</w:t>
      </w:r>
    </w:p>
    <w:p w14:paraId="5B2208E4" w14:textId="77777777" w:rsidR="000F355B" w:rsidRDefault="00000000">
      <w:pPr>
        <w:spacing w:after="80"/>
      </w:pPr>
      <w:r>
        <w:rPr>
          <w:rFonts w:ascii="Calibri" w:eastAsia="Calibri" w:hAnsi="Calibri" w:cs="Calibri"/>
          <w:b/>
          <w:bCs/>
          <w:color w:val="1F1F1F"/>
        </w:rPr>
        <w:t>LUXÉA LA</w:t>
      </w:r>
      <w:r>
        <w:rPr>
          <w:rFonts w:ascii="Calibri" w:eastAsia="Calibri" w:hAnsi="Calibri" w:cs="Calibri"/>
          <w:color w:val="333333"/>
        </w:rPr>
        <w:t xml:space="preserve">  (luxeala.com)   |   </w:t>
      </w:r>
      <w:r>
        <w:rPr>
          <w:rFonts w:ascii="Calibri" w:eastAsia="Calibri" w:hAnsi="Calibri" w:cs="Calibri"/>
          <w:b/>
          <w:bCs/>
          <w:color w:val="1F1F1F"/>
        </w:rPr>
        <w:t xml:space="preserve">The </w:t>
      </w:r>
      <w:proofErr w:type="gramStart"/>
      <w:r>
        <w:rPr>
          <w:rFonts w:ascii="Calibri" w:eastAsia="Calibri" w:hAnsi="Calibri" w:cs="Calibri"/>
          <w:b/>
          <w:bCs/>
          <w:color w:val="1F1F1F"/>
        </w:rPr>
        <w:t>Blue Sky</w:t>
      </w:r>
      <w:proofErr w:type="gramEnd"/>
      <w:r>
        <w:rPr>
          <w:rFonts w:ascii="Calibri" w:eastAsia="Calibri" w:hAnsi="Calibri" w:cs="Calibri"/>
          <w:b/>
          <w:bCs/>
          <w:color w:val="1F1F1F"/>
        </w:rPr>
        <w:t xml:space="preserve"> Project</w:t>
      </w:r>
      <w:r>
        <w:rPr>
          <w:rFonts w:ascii="Calibri" w:eastAsia="Calibri" w:hAnsi="Calibri" w:cs="Calibri"/>
          <w:color w:val="333333"/>
        </w:rPr>
        <w:t xml:space="preserve">  (theblueskyproject.org)   |   </w:t>
      </w:r>
      <w:r>
        <w:rPr>
          <w:rFonts w:ascii="Calibri" w:eastAsia="Calibri" w:hAnsi="Calibri" w:cs="Calibri"/>
          <w:b/>
          <w:bCs/>
          <w:color w:val="1F1F1F"/>
        </w:rPr>
        <w:t>Perrys Beach</w:t>
      </w:r>
      <w:r>
        <w:rPr>
          <w:rFonts w:ascii="Calibri" w:eastAsia="Calibri" w:hAnsi="Calibri" w:cs="Calibri"/>
          <w:color w:val="333333"/>
        </w:rPr>
        <w:t xml:space="preserve">  (perrysbeach.com)</w:t>
      </w:r>
    </w:p>
    <w:p w14:paraId="5B2208E5" w14:textId="77777777" w:rsidR="000F355B" w:rsidRDefault="00000000">
      <w:pPr>
        <w:spacing w:after="100"/>
      </w:pPr>
      <w:r>
        <w:rPr>
          <w:rFonts w:ascii="Calibri" w:eastAsia="Calibri" w:hAnsi="Calibri" w:cs="Calibri"/>
          <w:b/>
          <w:bCs/>
          <w:color w:val="1F1F1F"/>
        </w:rPr>
        <w:t>Trifecta Light Technologies</w:t>
      </w:r>
      <w:r>
        <w:rPr>
          <w:rFonts w:ascii="Calibri" w:eastAsia="Calibri" w:hAnsi="Calibri" w:cs="Calibri"/>
          <w:color w:val="333333"/>
        </w:rPr>
        <w:t xml:space="preserve">  (trifectalight.com)   |   </w:t>
      </w:r>
      <w:r>
        <w:rPr>
          <w:rFonts w:ascii="Calibri" w:eastAsia="Calibri" w:hAnsi="Calibri" w:cs="Calibri"/>
          <w:b/>
          <w:bCs/>
          <w:color w:val="1F1F1F"/>
        </w:rPr>
        <w:t>Green Glamour World</w:t>
      </w:r>
      <w:r>
        <w:rPr>
          <w:rFonts w:ascii="Calibri" w:eastAsia="Calibri" w:hAnsi="Calibri" w:cs="Calibri"/>
          <w:color w:val="333333"/>
        </w:rPr>
        <w:t xml:space="preserve">  (greenglamourworld.com)</w:t>
      </w:r>
    </w:p>
    <w:p w14:paraId="5B2208E6" w14:textId="19C177B2" w:rsidR="000F355B" w:rsidRDefault="006B4692">
      <w:pPr>
        <w:spacing w:after="140" w:line="268" w:lineRule="auto"/>
      </w:pPr>
      <w:r>
        <w:rPr>
          <w:rFonts w:ascii="Calibri" w:eastAsia="Calibri" w:hAnsi="Calibri" w:cs="Calibri"/>
          <w:color w:val="333333"/>
        </w:rPr>
        <w:t>Information architecture, website strategy, design, content, search visibility, lead generation, online transactions, directories, and integrated marketing assets.</w:t>
      </w:r>
    </w:p>
    <w:p w14:paraId="5B2208E7" w14:textId="2D3DE393"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PUBLISHING AND THOUGHT LEADERSHIP</w:t>
      </w:r>
    </w:p>
    <w:p w14:paraId="5B2208E8" w14:textId="7760BB56" w:rsidR="000F355B" w:rsidRDefault="00000000">
      <w:pPr>
        <w:spacing w:after="60"/>
      </w:pPr>
      <w:r>
        <w:rPr>
          <w:rFonts w:ascii="Calibri" w:eastAsia="Calibri" w:hAnsi="Calibri" w:cs="Calibri"/>
          <w:b/>
          <w:bCs/>
          <w:color w:val="1F1F1F"/>
        </w:rPr>
        <w:t xml:space="preserve">Author  |  </w:t>
      </w:r>
      <w:r>
        <w:rPr>
          <w:rFonts w:ascii="Calibri" w:eastAsia="Calibri" w:hAnsi="Calibri" w:cs="Calibri"/>
          <w:color w:val="333333"/>
        </w:rPr>
        <w:t xml:space="preserve">Why Is the Sky Blue? — </w:t>
      </w:r>
      <w:r w:rsidR="0072555D" w:rsidRPr="0072555D">
        <w:rPr>
          <w:rFonts w:ascii="Calibri" w:eastAsia="Calibri" w:hAnsi="Calibri" w:cs="Calibri"/>
          <w:color w:val="333333"/>
        </w:rPr>
        <w:t>A blend of childhood memoir, a love letter to nature and a scientific journey exploring a question that has inspired curiosity for generation</w:t>
      </w:r>
      <w:r w:rsidR="0072555D">
        <w:rPr>
          <w:rFonts w:ascii="Calibri" w:eastAsia="Calibri" w:hAnsi="Calibri" w:cs="Calibri"/>
          <w:color w:val="333333"/>
        </w:rPr>
        <w:t xml:space="preserve">s - </w:t>
      </w:r>
      <w:r>
        <w:rPr>
          <w:rFonts w:ascii="Calibri" w:eastAsia="Calibri" w:hAnsi="Calibri" w:cs="Calibri"/>
          <w:color w:val="333333"/>
        </w:rPr>
        <w:t>with contributions from Nobel Prize-winning physicist Dr. Eric Cornell</w:t>
      </w:r>
    </w:p>
    <w:p w14:paraId="5B2208E9" w14:textId="77777777" w:rsidR="000F355B" w:rsidRDefault="00000000">
      <w:pPr>
        <w:spacing w:after="60"/>
      </w:pPr>
      <w:r>
        <w:rPr>
          <w:rFonts w:ascii="Calibri" w:eastAsia="Calibri" w:hAnsi="Calibri" w:cs="Calibri"/>
          <w:b/>
          <w:bCs/>
          <w:color w:val="1F1F1F"/>
        </w:rPr>
        <w:t xml:space="preserve">Founder  |  </w:t>
      </w:r>
      <w:r>
        <w:rPr>
          <w:rFonts w:ascii="Calibri" w:eastAsia="Calibri" w:hAnsi="Calibri" w:cs="Calibri"/>
          <w:color w:val="333333"/>
        </w:rPr>
        <w:t xml:space="preserve">The </w:t>
      </w:r>
      <w:proofErr w:type="gramStart"/>
      <w:r>
        <w:rPr>
          <w:rFonts w:ascii="Calibri" w:eastAsia="Calibri" w:hAnsi="Calibri" w:cs="Calibri"/>
          <w:color w:val="333333"/>
        </w:rPr>
        <w:t>Blue Sky</w:t>
      </w:r>
      <w:proofErr w:type="gramEnd"/>
      <w:r>
        <w:rPr>
          <w:rFonts w:ascii="Calibri" w:eastAsia="Calibri" w:hAnsi="Calibri" w:cs="Calibri"/>
          <w:color w:val="333333"/>
        </w:rPr>
        <w:t xml:space="preserve"> Project — an AI-assisted memoir-writing platform for students, educators, adults, and families, a division of </w:t>
      </w:r>
      <w:proofErr w:type="spellStart"/>
      <w:r>
        <w:rPr>
          <w:rFonts w:ascii="Calibri" w:eastAsia="Calibri" w:hAnsi="Calibri" w:cs="Calibri"/>
          <w:color w:val="333333"/>
        </w:rPr>
        <w:t>Ignyte</w:t>
      </w:r>
      <w:proofErr w:type="spellEnd"/>
      <w:r>
        <w:rPr>
          <w:rFonts w:ascii="Calibri" w:eastAsia="Calibri" w:hAnsi="Calibri" w:cs="Calibri"/>
          <w:color w:val="333333"/>
        </w:rPr>
        <w:t xml:space="preserve"> Transformational Media</w:t>
      </w:r>
    </w:p>
    <w:p w14:paraId="5B2208EA" w14:textId="339E9F01"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lastRenderedPageBreak/>
        <w:br/>
      </w: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RECOGNITION AND INTERNATIONAL ENGAGEMENT</w:t>
      </w:r>
    </w:p>
    <w:p w14:paraId="5B2208EB" w14:textId="77777777" w:rsidR="000F355B" w:rsidRDefault="00000000">
      <w:pPr>
        <w:pStyle w:val="ListParagraph"/>
        <w:numPr>
          <w:ilvl w:val="0"/>
          <w:numId w:val="2"/>
        </w:numPr>
        <w:spacing w:after="60"/>
      </w:pPr>
      <w:r>
        <w:rPr>
          <w:rFonts w:ascii="Calibri" w:eastAsia="Calibri" w:hAnsi="Calibri" w:cs="Calibri"/>
          <w:color w:val="333333"/>
        </w:rPr>
        <w:t>Human Dignity Award and Volunteer of the Year, Los Angeles, recognizing work supporting refugees and survivors of state-sponsored torture.</w:t>
      </w:r>
    </w:p>
    <w:p w14:paraId="5B2208EC" w14:textId="77777777" w:rsidR="000F355B" w:rsidRDefault="00000000">
      <w:pPr>
        <w:pStyle w:val="ListParagraph"/>
        <w:numPr>
          <w:ilvl w:val="0"/>
          <w:numId w:val="2"/>
        </w:numPr>
        <w:spacing w:after="60"/>
      </w:pPr>
      <w:r>
        <w:rPr>
          <w:rFonts w:ascii="Calibri" w:eastAsia="Calibri" w:hAnsi="Calibri" w:cs="Calibri"/>
          <w:color w:val="333333"/>
        </w:rPr>
        <w:t>Special Ambassador and Leadership Member at the Harvard Faculty Club Global Symposium; Exclusive Media Partner and Special Ambassador at the Child Protector Conference in Washington, D.C.</w:t>
      </w:r>
    </w:p>
    <w:p w14:paraId="5B2208ED" w14:textId="77777777" w:rsidR="000F355B" w:rsidRDefault="00000000">
      <w:pPr>
        <w:pStyle w:val="ListParagraph"/>
        <w:numPr>
          <w:ilvl w:val="0"/>
          <w:numId w:val="2"/>
        </w:numPr>
        <w:spacing w:after="60"/>
      </w:pPr>
      <w:r>
        <w:rPr>
          <w:rFonts w:ascii="Calibri" w:eastAsia="Calibri" w:hAnsi="Calibri" w:cs="Calibri"/>
          <w:color w:val="333333"/>
        </w:rPr>
        <w:t>Selected for a conservation philanthropy expedition in Kenya; interviewed conservation leaders and documented community-led conservation and impact travel.</w:t>
      </w:r>
    </w:p>
    <w:p w14:paraId="5B2208EE" w14:textId="6746B1BE" w:rsidR="000F355B" w:rsidRPr="000F256C" w:rsidRDefault="000F256C">
      <w:pPr>
        <w:pBdr>
          <w:bottom w:val="single" w:sz="6" w:space="4" w:color="C9A227"/>
        </w:pBdr>
        <w:spacing w:before="260" w:after="100"/>
        <w:rPr>
          <w:rFonts w:ascii="Aptos Display" w:hAnsi="Aptos Display"/>
          <w:sz w:val="24"/>
          <w:szCs w:val="24"/>
        </w:rPr>
      </w:pPr>
      <w:r>
        <w:rPr>
          <w:rFonts w:ascii="Aptos Display" w:eastAsia="Georgia" w:hAnsi="Aptos Display" w:cs="Georgia"/>
          <w:b/>
          <w:bCs/>
          <w:color w:val="8C6D1F"/>
          <w:spacing w:val="12"/>
          <w:sz w:val="24"/>
          <w:szCs w:val="24"/>
        </w:rPr>
        <w:br/>
      </w:r>
      <w:r w:rsidRPr="000F256C">
        <w:rPr>
          <w:rFonts w:ascii="Aptos Display" w:eastAsia="Georgia" w:hAnsi="Aptos Display" w:cs="Georgia"/>
          <w:b/>
          <w:bCs/>
          <w:color w:val="8C6D1F"/>
          <w:spacing w:val="12"/>
          <w:sz w:val="24"/>
          <w:szCs w:val="24"/>
        </w:rPr>
        <w:t>EDUCATION, CREDENTIALS AND LANGUAGES</w:t>
      </w:r>
    </w:p>
    <w:p w14:paraId="5B2208F0" w14:textId="455AAFAB" w:rsidR="000F355B" w:rsidRDefault="00000000">
      <w:pPr>
        <w:spacing w:after="60"/>
      </w:pPr>
      <w:r>
        <w:rPr>
          <w:rFonts w:ascii="Calibri" w:eastAsia="Calibri" w:hAnsi="Calibri" w:cs="Calibri"/>
          <w:b/>
          <w:bCs/>
          <w:color w:val="1F1F1F"/>
        </w:rPr>
        <w:t xml:space="preserve">Education  |  </w:t>
      </w:r>
      <w:proofErr w:type="gramStart"/>
      <w:r w:rsidR="006D0829">
        <w:rPr>
          <w:rFonts w:ascii="Calibri" w:eastAsia="Calibri" w:hAnsi="Calibri" w:cs="Calibri"/>
          <w:color w:val="333333"/>
        </w:rPr>
        <w:t>B</w:t>
      </w:r>
      <w:r w:rsidR="006D0829" w:rsidRPr="00B652D3">
        <w:rPr>
          <w:rFonts w:ascii="Calibri" w:eastAsia="Calibri" w:hAnsi="Calibri" w:cs="Calibri"/>
          <w:color w:val="333333"/>
        </w:rPr>
        <w:t>achelor’s in communications</w:t>
      </w:r>
      <w:proofErr w:type="gramEnd"/>
      <w:r w:rsidR="00B652D3" w:rsidRPr="00B652D3">
        <w:rPr>
          <w:rFonts w:ascii="Calibri" w:eastAsia="Calibri" w:hAnsi="Calibri" w:cs="Calibri"/>
          <w:color w:val="333333"/>
        </w:rPr>
        <w:t>, Collège Édouard-Montpetit · International and Government Relations studies, Université de Montréal </w:t>
      </w:r>
      <w:r w:rsidR="00B652D3">
        <w:rPr>
          <w:rFonts w:ascii="Calibri" w:eastAsia="Calibri" w:hAnsi="Calibri" w:cs="Calibri"/>
          <w:color w:val="333333"/>
        </w:rPr>
        <w:br/>
      </w:r>
      <w:r>
        <w:rPr>
          <w:rFonts w:ascii="Calibri" w:eastAsia="Calibri" w:hAnsi="Calibri" w:cs="Calibri"/>
          <w:b/>
          <w:bCs/>
          <w:color w:val="1F1F1F"/>
        </w:rPr>
        <w:t xml:space="preserve">Certification  |  </w:t>
      </w:r>
      <w:r>
        <w:rPr>
          <w:rFonts w:ascii="Calibri" w:eastAsia="Calibri" w:hAnsi="Calibri" w:cs="Calibri"/>
          <w:color w:val="333333"/>
        </w:rPr>
        <w:t>Certified Human Rights Consultant, US Institute of Diplomacy and Human Rights</w:t>
      </w:r>
      <w:r w:rsidR="00B652D3">
        <w:rPr>
          <w:rFonts w:ascii="Calibri" w:eastAsia="Calibri" w:hAnsi="Calibri" w:cs="Calibri"/>
          <w:color w:val="333333"/>
        </w:rPr>
        <w:t xml:space="preserve"> (US</w:t>
      </w:r>
      <w:r w:rsidR="008821AE">
        <w:rPr>
          <w:rFonts w:ascii="Calibri" w:eastAsia="Calibri" w:hAnsi="Calibri" w:cs="Calibri"/>
          <w:color w:val="333333"/>
        </w:rPr>
        <w:t>IDHR)</w:t>
      </w:r>
    </w:p>
    <w:p w14:paraId="5B2208F1" w14:textId="77777777" w:rsidR="000F355B" w:rsidRDefault="00000000">
      <w:pPr>
        <w:spacing w:after="60"/>
      </w:pPr>
      <w:r>
        <w:rPr>
          <w:rFonts w:ascii="Calibri" w:eastAsia="Calibri" w:hAnsi="Calibri" w:cs="Calibri"/>
          <w:b/>
          <w:bCs/>
          <w:color w:val="1F1F1F"/>
        </w:rPr>
        <w:t xml:space="preserve">Languages  |  </w:t>
      </w:r>
      <w:r>
        <w:rPr>
          <w:rFonts w:ascii="Calibri" w:eastAsia="Calibri" w:hAnsi="Calibri" w:cs="Calibri"/>
          <w:color w:val="333333"/>
        </w:rPr>
        <w:t>English and French, native or bilingual proficiency</w:t>
      </w:r>
    </w:p>
    <w:sectPr w:rsidR="000F355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967AB"/>
    <w:multiLevelType w:val="hybridMultilevel"/>
    <w:tmpl w:val="C9DCA82A"/>
    <w:lvl w:ilvl="0" w:tplc="C3CE5D08">
      <w:start w:val="1"/>
      <w:numFmt w:val="bullet"/>
      <w:lvlText w:val="•"/>
      <w:lvlJc w:val="left"/>
      <w:pPr>
        <w:ind w:left="320" w:hanging="200"/>
      </w:pPr>
      <w:rPr>
        <w:color w:val="8C6D1F"/>
        <w:sz w:val="20"/>
        <w:szCs w:val="20"/>
      </w:rPr>
    </w:lvl>
    <w:lvl w:ilvl="1" w:tplc="93A49CB6">
      <w:numFmt w:val="decimal"/>
      <w:lvlText w:val=""/>
      <w:lvlJc w:val="left"/>
    </w:lvl>
    <w:lvl w:ilvl="2" w:tplc="9EACB9A6">
      <w:numFmt w:val="decimal"/>
      <w:lvlText w:val=""/>
      <w:lvlJc w:val="left"/>
    </w:lvl>
    <w:lvl w:ilvl="3" w:tplc="9738E208">
      <w:numFmt w:val="decimal"/>
      <w:lvlText w:val=""/>
      <w:lvlJc w:val="left"/>
    </w:lvl>
    <w:lvl w:ilvl="4" w:tplc="083A0940">
      <w:numFmt w:val="decimal"/>
      <w:lvlText w:val=""/>
      <w:lvlJc w:val="left"/>
    </w:lvl>
    <w:lvl w:ilvl="5" w:tplc="5FC47DBC">
      <w:numFmt w:val="decimal"/>
      <w:lvlText w:val=""/>
      <w:lvlJc w:val="left"/>
    </w:lvl>
    <w:lvl w:ilvl="6" w:tplc="F702A060">
      <w:numFmt w:val="decimal"/>
      <w:lvlText w:val=""/>
      <w:lvlJc w:val="left"/>
    </w:lvl>
    <w:lvl w:ilvl="7" w:tplc="F3AA70AE">
      <w:numFmt w:val="decimal"/>
      <w:lvlText w:val=""/>
      <w:lvlJc w:val="left"/>
    </w:lvl>
    <w:lvl w:ilvl="8" w:tplc="2EAC0672">
      <w:numFmt w:val="decimal"/>
      <w:lvlText w:val=""/>
      <w:lvlJc w:val="left"/>
    </w:lvl>
  </w:abstractNum>
  <w:abstractNum w:abstractNumId="1" w15:restartNumberingAfterBreak="0">
    <w:nsid w:val="43B5436F"/>
    <w:multiLevelType w:val="hybridMultilevel"/>
    <w:tmpl w:val="5A6C6BB6"/>
    <w:lvl w:ilvl="0" w:tplc="C1BE4D2A">
      <w:start w:val="1"/>
      <w:numFmt w:val="bullet"/>
      <w:lvlText w:val="●"/>
      <w:lvlJc w:val="left"/>
      <w:pPr>
        <w:ind w:left="720" w:hanging="360"/>
      </w:pPr>
    </w:lvl>
    <w:lvl w:ilvl="1" w:tplc="B1DCC5CA">
      <w:start w:val="1"/>
      <w:numFmt w:val="bullet"/>
      <w:lvlText w:val="○"/>
      <w:lvlJc w:val="left"/>
      <w:pPr>
        <w:ind w:left="1440" w:hanging="360"/>
      </w:pPr>
    </w:lvl>
    <w:lvl w:ilvl="2" w:tplc="7C80B8EC">
      <w:start w:val="1"/>
      <w:numFmt w:val="bullet"/>
      <w:lvlText w:val="■"/>
      <w:lvlJc w:val="left"/>
      <w:pPr>
        <w:ind w:left="2160" w:hanging="360"/>
      </w:pPr>
    </w:lvl>
    <w:lvl w:ilvl="3" w:tplc="D864F7B0">
      <w:start w:val="1"/>
      <w:numFmt w:val="bullet"/>
      <w:lvlText w:val="●"/>
      <w:lvlJc w:val="left"/>
      <w:pPr>
        <w:ind w:left="2880" w:hanging="360"/>
      </w:pPr>
    </w:lvl>
    <w:lvl w:ilvl="4" w:tplc="D124FA66">
      <w:start w:val="1"/>
      <w:numFmt w:val="bullet"/>
      <w:lvlText w:val="○"/>
      <w:lvlJc w:val="left"/>
      <w:pPr>
        <w:ind w:left="3600" w:hanging="360"/>
      </w:pPr>
    </w:lvl>
    <w:lvl w:ilvl="5" w:tplc="E2CA1E70">
      <w:start w:val="1"/>
      <w:numFmt w:val="bullet"/>
      <w:lvlText w:val="■"/>
      <w:lvlJc w:val="left"/>
      <w:pPr>
        <w:ind w:left="4320" w:hanging="360"/>
      </w:pPr>
    </w:lvl>
    <w:lvl w:ilvl="6" w:tplc="01DC9F10">
      <w:start w:val="1"/>
      <w:numFmt w:val="bullet"/>
      <w:lvlText w:val="●"/>
      <w:lvlJc w:val="left"/>
      <w:pPr>
        <w:ind w:left="5040" w:hanging="360"/>
      </w:pPr>
    </w:lvl>
    <w:lvl w:ilvl="7" w:tplc="BD88AE50">
      <w:start w:val="1"/>
      <w:numFmt w:val="bullet"/>
      <w:lvlText w:val="●"/>
      <w:lvlJc w:val="left"/>
      <w:pPr>
        <w:ind w:left="5760" w:hanging="360"/>
      </w:pPr>
    </w:lvl>
    <w:lvl w:ilvl="8" w:tplc="AED6C54A">
      <w:start w:val="1"/>
      <w:numFmt w:val="bullet"/>
      <w:lvlText w:val="●"/>
      <w:lvlJc w:val="left"/>
      <w:pPr>
        <w:ind w:left="6480" w:hanging="360"/>
      </w:pPr>
    </w:lvl>
  </w:abstractNum>
  <w:num w:numId="1" w16cid:durableId="1236286573">
    <w:abstractNumId w:val="1"/>
    <w:lvlOverride w:ilvl="0">
      <w:startOverride w:val="1"/>
    </w:lvlOverride>
  </w:num>
  <w:num w:numId="2" w16cid:durableId="20018135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5B"/>
    <w:rsid w:val="000F256C"/>
    <w:rsid w:val="000F355B"/>
    <w:rsid w:val="00133AC8"/>
    <w:rsid w:val="00155B63"/>
    <w:rsid w:val="00175896"/>
    <w:rsid w:val="001C1001"/>
    <w:rsid w:val="003018F7"/>
    <w:rsid w:val="006B4692"/>
    <w:rsid w:val="006D0829"/>
    <w:rsid w:val="0072555D"/>
    <w:rsid w:val="008821AE"/>
    <w:rsid w:val="00B6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208BE"/>
  <w15:docId w15:val="{6E41E478-3FC3-4330-AF8D-5CE9EC3E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947</Words>
  <Characters>5398</Characters>
  <Application>Microsoft Office Word</Application>
  <DocSecurity>0</DocSecurity>
  <Lines>44</Lines>
  <Paragraphs>12</Paragraphs>
  <ScaleCrop>false</ScaleCrop>
  <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Brigitte Perreault</cp:lastModifiedBy>
  <cp:revision>11</cp:revision>
  <dcterms:created xsi:type="dcterms:W3CDTF">2026-09-25T23:35:00Z</dcterms:created>
  <dcterms:modified xsi:type="dcterms:W3CDTF">2026-09-27T19:30:00Z</dcterms:modified>
</cp:coreProperties>
</file>